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69EA" w14:textId="77777777" w:rsidR="00C45F6E" w:rsidRDefault="00C45F6E" w:rsidP="00C45F6E">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6C91FF6F" w14:textId="77777777" w:rsidR="00C45F6E" w:rsidRDefault="00C45F6E" w:rsidP="00C45F6E">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380145D4" w14:textId="77777777" w:rsidR="00C45F6E" w:rsidRDefault="00C45F6E" w:rsidP="00C45F6E">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B08BE" w:rsidRPr="00F713B3" w14:paraId="71183EAA" w14:textId="77777777" w:rsidTr="00007B25">
        <w:trPr>
          <w:jc w:val="center"/>
        </w:trPr>
        <w:tc>
          <w:tcPr>
            <w:tcW w:w="9778" w:type="dxa"/>
            <w:shd w:val="clear" w:color="auto" w:fill="auto"/>
          </w:tcPr>
          <w:p w14:paraId="01533E35" w14:textId="7204A637" w:rsidR="008F2952" w:rsidRPr="008F2952" w:rsidRDefault="008F2952" w:rsidP="008F2952">
            <w:pPr>
              <w:spacing w:before="120" w:after="120"/>
              <w:jc w:val="center"/>
              <w:outlineLvl w:val="1"/>
              <w:rPr>
                <w:rFonts w:ascii="Arial" w:hAnsi="Arial" w:cs="Arial"/>
                <w:b/>
                <w:bCs/>
                <w:color w:val="000000"/>
                <w:sz w:val="32"/>
                <w:lang w:eastAsia="en-US"/>
              </w:rPr>
            </w:pPr>
            <w:r w:rsidRPr="008F2952">
              <w:rPr>
                <w:rFonts w:ascii="Arial" w:hAnsi="Arial" w:cs="Arial"/>
                <w:b/>
                <w:bCs/>
                <w:color w:val="000000"/>
                <w:sz w:val="32"/>
                <w:lang w:eastAsia="en-US"/>
              </w:rPr>
              <w:t xml:space="preserve">Informativa Interessati </w:t>
            </w:r>
            <w:r w:rsidRPr="008F2952">
              <w:rPr>
                <w:rFonts w:ascii="Arial" w:hAnsi="Arial" w:cs="Arial"/>
                <w:b/>
                <w:bCs/>
                <w:color w:val="000000"/>
                <w:sz w:val="32"/>
                <w:lang w:eastAsia="en-US"/>
              </w:rPr>
              <w:br/>
              <w:t xml:space="preserve"> Lavori pubblici, manutenzioni e patrimonio</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2F51BCC" w14:textId="72CA1DE6" w:rsidR="00FB08BE" w:rsidRDefault="00FB08BE" w:rsidP="008F2952">
      <w:pPr>
        <w:ind w:right="-1"/>
        <w:rPr>
          <w:b/>
          <w:i/>
          <w:sz w:val="22"/>
        </w:rPr>
      </w:pPr>
    </w:p>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4032B3">
      <w:pPr>
        <w:pStyle w:val="Corpotesto"/>
        <w:spacing w:before="2"/>
        <w:ind w:right="-14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56B1EADC" w14:textId="77777777" w:rsidR="004032B3" w:rsidRDefault="004032B3" w:rsidP="004032B3">
      <w:pPr>
        <w:pStyle w:val="Corpotesto"/>
        <w:spacing w:before="102"/>
        <w:ind w:left="112" w:right="103"/>
        <w:jc w:val="both"/>
      </w:pPr>
      <w:r>
        <w:t>Tutti i dati personali da lei comunicati sono trattati per assolvere ad adempimenti previsti da leggi, da regolamenti, dalla normativa comunitaria e per lo svolgimento delle funzioni istituzionali (articolo 6.1.c Regolamento 679/2016/UE), e per esercitare un compito di interesse</w:t>
      </w:r>
      <w:r>
        <w:rPr>
          <w:spacing w:val="-1"/>
        </w:rPr>
        <w:t xml:space="preserve"> </w:t>
      </w:r>
      <w:r>
        <w:t>pubblico</w:t>
      </w:r>
      <w:r>
        <w:rPr>
          <w:spacing w:val="-2"/>
        </w:rPr>
        <w:t xml:space="preserve"> </w:t>
      </w:r>
      <w:r>
        <w:t>connesso</w:t>
      </w:r>
      <w:r>
        <w:rPr>
          <w:spacing w:val="-5"/>
        </w:rPr>
        <w:t xml:space="preserve"> </w:t>
      </w:r>
      <w:r>
        <w:t>all'esercizio</w:t>
      </w:r>
      <w:r>
        <w:rPr>
          <w:spacing w:val="-3"/>
        </w:rPr>
        <w:t xml:space="preserve"> </w:t>
      </w:r>
      <w:r>
        <w:t>di pubblici poteri (articolo</w:t>
      </w:r>
      <w:r>
        <w:rPr>
          <w:spacing w:val="-3"/>
        </w:rPr>
        <w:t xml:space="preserve"> </w:t>
      </w:r>
      <w:r>
        <w:t>6.1.e,</w:t>
      </w:r>
      <w:r>
        <w:rPr>
          <w:spacing w:val="-5"/>
        </w:rPr>
        <w:t xml:space="preserve"> </w:t>
      </w:r>
      <w:r>
        <w:t>articolo</w:t>
      </w:r>
      <w:r>
        <w:rPr>
          <w:spacing w:val="-3"/>
        </w:rPr>
        <w:t xml:space="preserve"> </w:t>
      </w:r>
      <w:r>
        <w:t>9.2.g</w:t>
      </w:r>
      <w:r>
        <w:rPr>
          <w:spacing w:val="-3"/>
        </w:rPr>
        <w:t xml:space="preserve"> </w:t>
      </w:r>
      <w:r>
        <w:t>Regolamento</w:t>
      </w:r>
      <w:r>
        <w:rPr>
          <w:spacing w:val="-3"/>
        </w:rPr>
        <w:t xml:space="preserve"> </w:t>
      </w:r>
      <w:r>
        <w:t>679/2016/UE),</w:t>
      </w:r>
      <w:r>
        <w:rPr>
          <w:spacing w:val="-2"/>
        </w:rPr>
        <w:t xml:space="preserve"> </w:t>
      </w:r>
      <w:r>
        <w:t>in</w:t>
      </w:r>
      <w:r>
        <w:rPr>
          <w:spacing w:val="-2"/>
        </w:rPr>
        <w:t xml:space="preserve"> </w:t>
      </w:r>
      <w:r>
        <w:t>particolare</w:t>
      </w:r>
      <w:r>
        <w:rPr>
          <w:spacing w:val="-1"/>
        </w:rPr>
        <w:t xml:space="preserve"> </w:t>
      </w:r>
      <w:r>
        <w:t>per:</w:t>
      </w:r>
    </w:p>
    <w:p w14:paraId="028BE23A" w14:textId="77777777" w:rsidR="004032B3" w:rsidRDefault="004032B3" w:rsidP="004032B3">
      <w:pPr>
        <w:pStyle w:val="Corpotesto"/>
        <w:spacing w:before="2"/>
        <w:rPr>
          <w:sz w:val="23"/>
        </w:rPr>
      </w:pPr>
    </w:p>
    <w:p w14:paraId="4B72788D" w14:textId="77777777" w:rsidR="004032B3" w:rsidRDefault="004032B3" w:rsidP="004032B3">
      <w:pPr>
        <w:pStyle w:val="Paragrafoelenco"/>
        <w:numPr>
          <w:ilvl w:val="1"/>
          <w:numId w:val="11"/>
        </w:numPr>
        <w:tabs>
          <w:tab w:val="left" w:pos="832"/>
          <w:tab w:val="left" w:pos="833"/>
        </w:tabs>
        <w:spacing w:line="283"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01879CE2" w14:textId="77777777" w:rsidR="004032B3" w:rsidRDefault="004032B3" w:rsidP="004032B3">
      <w:pPr>
        <w:pStyle w:val="Paragrafoelenco"/>
        <w:numPr>
          <w:ilvl w:val="1"/>
          <w:numId w:val="11"/>
        </w:numPr>
        <w:tabs>
          <w:tab w:val="left" w:pos="832"/>
          <w:tab w:val="left" w:pos="833"/>
        </w:tabs>
        <w:spacing w:before="13" w:line="216" w:lineRule="auto"/>
        <w:ind w:right="690"/>
        <w:rPr>
          <w:sz w:val="15"/>
        </w:rPr>
      </w:pPr>
      <w:r>
        <w:rPr>
          <w:sz w:val="15"/>
        </w:rPr>
        <w:t>la</w:t>
      </w:r>
      <w:r>
        <w:rPr>
          <w:spacing w:val="-3"/>
          <w:sz w:val="15"/>
        </w:rPr>
        <w:t xml:space="preserve"> </w:t>
      </w:r>
      <w:r>
        <w:rPr>
          <w:sz w:val="15"/>
        </w:rPr>
        <w:t>progettazione</w:t>
      </w:r>
      <w:r>
        <w:rPr>
          <w:spacing w:val="-5"/>
          <w:sz w:val="15"/>
        </w:rPr>
        <w:t xml:space="preserve"> </w:t>
      </w:r>
      <w:r>
        <w:rPr>
          <w:sz w:val="15"/>
        </w:rPr>
        <w:t>e</w:t>
      </w:r>
      <w:r>
        <w:rPr>
          <w:spacing w:val="-5"/>
          <w:sz w:val="15"/>
        </w:rPr>
        <w:t xml:space="preserve"> </w:t>
      </w:r>
      <w:r>
        <w:rPr>
          <w:sz w:val="15"/>
        </w:rPr>
        <w:t>la</w:t>
      </w:r>
      <w:r>
        <w:rPr>
          <w:spacing w:val="-3"/>
          <w:sz w:val="15"/>
        </w:rPr>
        <w:t xml:space="preserve"> </w:t>
      </w:r>
      <w:r>
        <w:rPr>
          <w:sz w:val="15"/>
        </w:rPr>
        <w:t>direzione</w:t>
      </w:r>
      <w:r>
        <w:rPr>
          <w:spacing w:val="-2"/>
          <w:sz w:val="15"/>
        </w:rPr>
        <w:t xml:space="preserve"> </w:t>
      </w:r>
      <w:r>
        <w:rPr>
          <w:sz w:val="15"/>
        </w:rPr>
        <w:t>dei</w:t>
      </w:r>
      <w:r>
        <w:rPr>
          <w:spacing w:val="-1"/>
          <w:sz w:val="15"/>
        </w:rPr>
        <w:t xml:space="preserve"> </w:t>
      </w:r>
      <w:r>
        <w:rPr>
          <w:sz w:val="15"/>
        </w:rPr>
        <w:t>vari</w:t>
      </w:r>
      <w:r>
        <w:rPr>
          <w:spacing w:val="-4"/>
          <w:sz w:val="15"/>
        </w:rPr>
        <w:t xml:space="preserve"> </w:t>
      </w:r>
      <w:r>
        <w:rPr>
          <w:sz w:val="15"/>
        </w:rPr>
        <w:t>interventi</w:t>
      </w:r>
      <w:r>
        <w:rPr>
          <w:spacing w:val="-1"/>
          <w:sz w:val="15"/>
        </w:rPr>
        <w:t xml:space="preserve"> </w:t>
      </w:r>
      <w:proofErr w:type="gramStart"/>
      <w:r>
        <w:rPr>
          <w:sz w:val="15"/>
        </w:rPr>
        <w:t>sia</w:t>
      </w:r>
      <w:proofErr w:type="gramEnd"/>
      <w:r>
        <w:rPr>
          <w:spacing w:val="-3"/>
          <w:sz w:val="15"/>
        </w:rPr>
        <w:t xml:space="preserve"> </w:t>
      </w:r>
      <w:r>
        <w:rPr>
          <w:sz w:val="15"/>
        </w:rPr>
        <w:t>di</w:t>
      </w:r>
      <w:r>
        <w:rPr>
          <w:spacing w:val="-1"/>
          <w:sz w:val="15"/>
        </w:rPr>
        <w:t xml:space="preserve"> </w:t>
      </w:r>
      <w:r>
        <w:rPr>
          <w:sz w:val="15"/>
        </w:rPr>
        <w:t>manutenzione</w:t>
      </w:r>
      <w:r>
        <w:rPr>
          <w:spacing w:val="-5"/>
          <w:sz w:val="15"/>
        </w:rPr>
        <w:t xml:space="preserve"> </w:t>
      </w:r>
      <w:r>
        <w:rPr>
          <w:sz w:val="15"/>
        </w:rPr>
        <w:t>(ordinaria</w:t>
      </w:r>
      <w:r>
        <w:rPr>
          <w:spacing w:val="-6"/>
          <w:sz w:val="15"/>
        </w:rPr>
        <w:t xml:space="preserve"> </w:t>
      </w:r>
      <w:r>
        <w:rPr>
          <w:sz w:val="15"/>
        </w:rPr>
        <w:t>e</w:t>
      </w:r>
      <w:r>
        <w:rPr>
          <w:spacing w:val="-2"/>
          <w:sz w:val="15"/>
        </w:rPr>
        <w:t xml:space="preserve"> </w:t>
      </w:r>
      <w:r>
        <w:rPr>
          <w:sz w:val="15"/>
        </w:rPr>
        <w:t>straordinaria)</w:t>
      </w:r>
      <w:r>
        <w:rPr>
          <w:spacing w:val="-5"/>
          <w:sz w:val="15"/>
        </w:rPr>
        <w:t xml:space="preserve"> </w:t>
      </w:r>
      <w:r>
        <w:rPr>
          <w:sz w:val="15"/>
        </w:rPr>
        <w:t>degli</w:t>
      </w:r>
      <w:r>
        <w:rPr>
          <w:spacing w:val="-2"/>
          <w:sz w:val="15"/>
        </w:rPr>
        <w:t xml:space="preserve"> </w:t>
      </w:r>
      <w:r>
        <w:rPr>
          <w:sz w:val="15"/>
        </w:rPr>
        <w:t>immobili</w:t>
      </w:r>
      <w:r>
        <w:rPr>
          <w:spacing w:val="-1"/>
          <w:sz w:val="15"/>
        </w:rPr>
        <w:t xml:space="preserve"> </w:t>
      </w:r>
      <w:r>
        <w:rPr>
          <w:sz w:val="15"/>
        </w:rPr>
        <w:t>e</w:t>
      </w:r>
      <w:r>
        <w:rPr>
          <w:spacing w:val="-3"/>
          <w:sz w:val="15"/>
        </w:rPr>
        <w:t xml:space="preserve"> </w:t>
      </w:r>
      <w:r>
        <w:rPr>
          <w:sz w:val="15"/>
        </w:rPr>
        <w:t>delle strutture comunali, anche per le nuove costruzioni;</w:t>
      </w:r>
    </w:p>
    <w:p w14:paraId="4A9A448C" w14:textId="77777777" w:rsidR="004032B3" w:rsidRDefault="004032B3" w:rsidP="004032B3">
      <w:pPr>
        <w:pStyle w:val="Paragrafoelenco"/>
        <w:numPr>
          <w:ilvl w:val="1"/>
          <w:numId w:val="11"/>
        </w:numPr>
        <w:tabs>
          <w:tab w:val="left" w:pos="832"/>
          <w:tab w:val="left" w:pos="833"/>
        </w:tabs>
        <w:spacing w:before="27" w:line="216" w:lineRule="auto"/>
        <w:ind w:right="491"/>
        <w:rPr>
          <w:sz w:val="15"/>
        </w:rPr>
      </w:pPr>
      <w:r>
        <w:rPr>
          <w:sz w:val="15"/>
        </w:rPr>
        <w:t>l'affidamento</w:t>
      </w:r>
      <w:r>
        <w:rPr>
          <w:spacing w:val="-3"/>
          <w:sz w:val="15"/>
        </w:rPr>
        <w:t xml:space="preserve"> </w:t>
      </w:r>
      <w:r>
        <w:rPr>
          <w:sz w:val="15"/>
        </w:rPr>
        <w:t>dei</w:t>
      </w:r>
      <w:r>
        <w:rPr>
          <w:spacing w:val="-3"/>
          <w:sz w:val="15"/>
        </w:rPr>
        <w:t xml:space="preserve"> </w:t>
      </w:r>
      <w:r>
        <w:rPr>
          <w:sz w:val="15"/>
        </w:rPr>
        <w:t>lavori</w:t>
      </w:r>
      <w:r>
        <w:rPr>
          <w:spacing w:val="-3"/>
          <w:sz w:val="15"/>
        </w:rPr>
        <w:t xml:space="preserve"> </w:t>
      </w:r>
      <w:r>
        <w:rPr>
          <w:sz w:val="15"/>
        </w:rPr>
        <w:t>a</w:t>
      </w:r>
      <w:r>
        <w:rPr>
          <w:spacing w:val="-2"/>
          <w:sz w:val="15"/>
        </w:rPr>
        <w:t xml:space="preserve"> </w:t>
      </w:r>
      <w:r>
        <w:rPr>
          <w:sz w:val="15"/>
        </w:rPr>
        <w:t>ditte</w:t>
      </w:r>
      <w:r>
        <w:rPr>
          <w:spacing w:val="-1"/>
          <w:sz w:val="15"/>
        </w:rPr>
        <w:t xml:space="preserve"> </w:t>
      </w:r>
      <w:r>
        <w:rPr>
          <w:sz w:val="15"/>
        </w:rPr>
        <w:t>specializzate</w:t>
      </w:r>
      <w:r>
        <w:rPr>
          <w:spacing w:val="-4"/>
          <w:sz w:val="15"/>
        </w:rPr>
        <w:t xml:space="preserve"> </w:t>
      </w:r>
      <w:r>
        <w:rPr>
          <w:sz w:val="15"/>
        </w:rPr>
        <w:t>individuate</w:t>
      </w:r>
      <w:r>
        <w:rPr>
          <w:spacing w:val="-4"/>
          <w:sz w:val="15"/>
        </w:rPr>
        <w:t xml:space="preserve"> </w:t>
      </w:r>
      <w:r>
        <w:rPr>
          <w:sz w:val="15"/>
        </w:rPr>
        <w:t>con</w:t>
      </w:r>
      <w:r>
        <w:rPr>
          <w:spacing w:val="-5"/>
          <w:sz w:val="15"/>
        </w:rPr>
        <w:t xml:space="preserve"> </w:t>
      </w:r>
      <w:r>
        <w:rPr>
          <w:sz w:val="15"/>
        </w:rPr>
        <w:t>le</w:t>
      </w:r>
      <w:r>
        <w:rPr>
          <w:spacing w:val="-1"/>
          <w:sz w:val="15"/>
        </w:rPr>
        <w:t xml:space="preserve"> </w:t>
      </w:r>
      <w:r>
        <w:rPr>
          <w:sz w:val="15"/>
        </w:rPr>
        <w:t>procedure</w:t>
      </w:r>
      <w:r>
        <w:rPr>
          <w:spacing w:val="-1"/>
          <w:sz w:val="15"/>
        </w:rPr>
        <w:t xml:space="preserve"> </w:t>
      </w:r>
      <w:r>
        <w:rPr>
          <w:sz w:val="15"/>
        </w:rPr>
        <w:t>previste</w:t>
      </w:r>
      <w:r>
        <w:rPr>
          <w:spacing w:val="-1"/>
          <w:sz w:val="15"/>
        </w:rPr>
        <w:t xml:space="preserve"> </w:t>
      </w:r>
      <w:r>
        <w:rPr>
          <w:sz w:val="15"/>
        </w:rPr>
        <w:t>dalla</w:t>
      </w:r>
      <w:r>
        <w:rPr>
          <w:spacing w:val="-4"/>
          <w:sz w:val="15"/>
        </w:rPr>
        <w:t xml:space="preserve"> </w:t>
      </w:r>
      <w:r>
        <w:rPr>
          <w:sz w:val="15"/>
        </w:rPr>
        <w:t>normativa</w:t>
      </w:r>
      <w:r>
        <w:rPr>
          <w:spacing w:val="-2"/>
          <w:sz w:val="15"/>
        </w:rPr>
        <w:t xml:space="preserve"> </w:t>
      </w:r>
      <w:r>
        <w:rPr>
          <w:sz w:val="15"/>
        </w:rPr>
        <w:t>vigente</w:t>
      </w:r>
      <w:r>
        <w:rPr>
          <w:spacing w:val="-1"/>
          <w:sz w:val="15"/>
        </w:rPr>
        <w:t xml:space="preserve"> </w:t>
      </w:r>
      <w:r>
        <w:rPr>
          <w:sz w:val="15"/>
        </w:rPr>
        <w:t>sugli</w:t>
      </w:r>
      <w:r>
        <w:rPr>
          <w:spacing w:val="-3"/>
          <w:sz w:val="15"/>
        </w:rPr>
        <w:t xml:space="preserve"> </w:t>
      </w:r>
      <w:r>
        <w:rPr>
          <w:sz w:val="15"/>
        </w:rPr>
        <w:t>appalti di lavori e di forniture di beni e servizi;</w:t>
      </w:r>
    </w:p>
    <w:p w14:paraId="1B447C6A" w14:textId="77777777" w:rsidR="004032B3" w:rsidRDefault="004032B3" w:rsidP="004032B3">
      <w:pPr>
        <w:pStyle w:val="Paragrafoelenco"/>
        <w:numPr>
          <w:ilvl w:val="1"/>
          <w:numId w:val="11"/>
        </w:numPr>
        <w:tabs>
          <w:tab w:val="left" w:pos="832"/>
          <w:tab w:val="left" w:pos="833"/>
        </w:tabs>
        <w:spacing w:before="3" w:line="283" w:lineRule="exact"/>
        <w:rPr>
          <w:sz w:val="15"/>
        </w:rPr>
      </w:pPr>
      <w:r>
        <w:rPr>
          <w:sz w:val="15"/>
        </w:rPr>
        <w:t>l'attivazione</w:t>
      </w:r>
      <w:r>
        <w:rPr>
          <w:spacing w:val="-9"/>
          <w:sz w:val="15"/>
        </w:rPr>
        <w:t xml:space="preserve"> </w:t>
      </w:r>
      <w:r>
        <w:rPr>
          <w:sz w:val="15"/>
        </w:rPr>
        <w:t>dell'iter</w:t>
      </w:r>
      <w:r>
        <w:rPr>
          <w:spacing w:val="-7"/>
          <w:sz w:val="15"/>
        </w:rPr>
        <w:t xml:space="preserve"> </w:t>
      </w:r>
      <w:r>
        <w:rPr>
          <w:sz w:val="15"/>
        </w:rPr>
        <w:t>procedurale</w:t>
      </w:r>
      <w:r>
        <w:rPr>
          <w:spacing w:val="-6"/>
          <w:sz w:val="15"/>
        </w:rPr>
        <w:t xml:space="preserve"> </w:t>
      </w:r>
      <w:r>
        <w:rPr>
          <w:sz w:val="15"/>
        </w:rPr>
        <w:t>per</w:t>
      </w:r>
      <w:r>
        <w:rPr>
          <w:spacing w:val="-8"/>
          <w:sz w:val="15"/>
        </w:rPr>
        <w:t xml:space="preserve"> </w:t>
      </w:r>
      <w:r>
        <w:rPr>
          <w:sz w:val="15"/>
        </w:rPr>
        <w:t>l'affidamento</w:t>
      </w:r>
      <w:r>
        <w:rPr>
          <w:spacing w:val="-8"/>
          <w:sz w:val="15"/>
        </w:rPr>
        <w:t xml:space="preserve"> </w:t>
      </w:r>
      <w:r>
        <w:rPr>
          <w:sz w:val="15"/>
        </w:rPr>
        <w:t>dell'incarico</w:t>
      </w:r>
      <w:r>
        <w:rPr>
          <w:spacing w:val="-10"/>
          <w:sz w:val="15"/>
        </w:rPr>
        <w:t xml:space="preserve"> </w:t>
      </w:r>
      <w:r>
        <w:rPr>
          <w:sz w:val="15"/>
        </w:rPr>
        <w:t>nel</w:t>
      </w:r>
      <w:r>
        <w:rPr>
          <w:spacing w:val="-7"/>
          <w:sz w:val="15"/>
        </w:rPr>
        <w:t xml:space="preserve"> </w:t>
      </w:r>
      <w:r>
        <w:rPr>
          <w:sz w:val="15"/>
        </w:rPr>
        <w:t>caso</w:t>
      </w:r>
      <w:r>
        <w:rPr>
          <w:spacing w:val="-10"/>
          <w:sz w:val="15"/>
        </w:rPr>
        <w:t xml:space="preserve"> </w:t>
      </w:r>
      <w:r>
        <w:rPr>
          <w:sz w:val="15"/>
        </w:rPr>
        <w:t>di</w:t>
      </w:r>
      <w:r>
        <w:rPr>
          <w:spacing w:val="-5"/>
          <w:sz w:val="15"/>
        </w:rPr>
        <w:t xml:space="preserve"> </w:t>
      </w:r>
      <w:r>
        <w:rPr>
          <w:sz w:val="15"/>
        </w:rPr>
        <w:t>progettazioni</w:t>
      </w:r>
      <w:r>
        <w:rPr>
          <w:spacing w:val="-8"/>
          <w:sz w:val="15"/>
        </w:rPr>
        <w:t xml:space="preserve"> </w:t>
      </w:r>
      <w:r>
        <w:rPr>
          <w:sz w:val="15"/>
        </w:rPr>
        <w:t>affidate</w:t>
      </w:r>
      <w:r>
        <w:rPr>
          <w:spacing w:val="-6"/>
          <w:sz w:val="15"/>
        </w:rPr>
        <w:t xml:space="preserve"> </w:t>
      </w:r>
      <w:r>
        <w:rPr>
          <w:sz w:val="15"/>
        </w:rPr>
        <w:t>a</w:t>
      </w:r>
      <w:r>
        <w:rPr>
          <w:spacing w:val="-10"/>
          <w:sz w:val="15"/>
        </w:rPr>
        <w:t xml:space="preserve"> </w:t>
      </w:r>
      <w:r>
        <w:rPr>
          <w:sz w:val="15"/>
        </w:rPr>
        <w:t>tecnici</w:t>
      </w:r>
      <w:r>
        <w:rPr>
          <w:spacing w:val="-7"/>
          <w:sz w:val="15"/>
        </w:rPr>
        <w:t xml:space="preserve"> </w:t>
      </w:r>
      <w:r>
        <w:rPr>
          <w:spacing w:val="-2"/>
          <w:sz w:val="15"/>
        </w:rPr>
        <w:t>esterni;</w:t>
      </w:r>
    </w:p>
    <w:p w14:paraId="2D65AD60" w14:textId="77777777" w:rsidR="004032B3" w:rsidRDefault="004032B3" w:rsidP="004032B3">
      <w:pPr>
        <w:pStyle w:val="Paragrafoelenco"/>
        <w:numPr>
          <w:ilvl w:val="1"/>
          <w:numId w:val="11"/>
        </w:numPr>
        <w:tabs>
          <w:tab w:val="left" w:pos="832"/>
          <w:tab w:val="left" w:pos="833"/>
        </w:tabs>
        <w:spacing w:line="272" w:lineRule="exact"/>
        <w:rPr>
          <w:sz w:val="15"/>
        </w:rPr>
      </w:pPr>
      <w:r>
        <w:rPr>
          <w:sz w:val="15"/>
        </w:rPr>
        <w:t>la</w:t>
      </w:r>
      <w:r>
        <w:rPr>
          <w:spacing w:val="-8"/>
          <w:sz w:val="15"/>
        </w:rPr>
        <w:t xml:space="preserve"> </w:t>
      </w:r>
      <w:r>
        <w:rPr>
          <w:sz w:val="15"/>
        </w:rPr>
        <w:t>gestione</w:t>
      </w:r>
      <w:r>
        <w:rPr>
          <w:spacing w:val="-9"/>
          <w:sz w:val="15"/>
        </w:rPr>
        <w:t xml:space="preserve"> </w:t>
      </w:r>
      <w:r>
        <w:rPr>
          <w:sz w:val="15"/>
        </w:rPr>
        <w:t>amministrativa</w:t>
      </w:r>
      <w:r>
        <w:rPr>
          <w:spacing w:val="-9"/>
          <w:sz w:val="15"/>
        </w:rPr>
        <w:t xml:space="preserve"> </w:t>
      </w:r>
      <w:r>
        <w:rPr>
          <w:sz w:val="15"/>
        </w:rPr>
        <w:t>e</w:t>
      </w:r>
      <w:r>
        <w:rPr>
          <w:spacing w:val="-9"/>
          <w:sz w:val="15"/>
        </w:rPr>
        <w:t xml:space="preserve"> </w:t>
      </w:r>
      <w:r>
        <w:rPr>
          <w:sz w:val="15"/>
        </w:rPr>
        <w:t>tecnica</w:t>
      </w:r>
      <w:r>
        <w:rPr>
          <w:spacing w:val="-6"/>
          <w:sz w:val="15"/>
        </w:rPr>
        <w:t xml:space="preserve"> </w:t>
      </w:r>
      <w:r>
        <w:rPr>
          <w:sz w:val="15"/>
        </w:rPr>
        <w:t>del</w:t>
      </w:r>
      <w:r>
        <w:rPr>
          <w:spacing w:val="-6"/>
          <w:sz w:val="15"/>
        </w:rPr>
        <w:t xml:space="preserve"> </w:t>
      </w:r>
      <w:r>
        <w:rPr>
          <w:sz w:val="15"/>
        </w:rPr>
        <w:t>patrimonio</w:t>
      </w:r>
      <w:r>
        <w:rPr>
          <w:spacing w:val="-8"/>
          <w:sz w:val="15"/>
        </w:rPr>
        <w:t xml:space="preserve"> </w:t>
      </w:r>
      <w:r>
        <w:rPr>
          <w:sz w:val="15"/>
        </w:rPr>
        <w:t>immobiliare</w:t>
      </w:r>
      <w:r>
        <w:rPr>
          <w:spacing w:val="-9"/>
          <w:sz w:val="15"/>
        </w:rPr>
        <w:t xml:space="preserve"> </w:t>
      </w:r>
      <w:r>
        <w:rPr>
          <w:sz w:val="15"/>
        </w:rPr>
        <w:t>dell’Ente</w:t>
      </w:r>
      <w:r>
        <w:rPr>
          <w:spacing w:val="-7"/>
          <w:sz w:val="15"/>
        </w:rPr>
        <w:t xml:space="preserve"> </w:t>
      </w:r>
      <w:r>
        <w:rPr>
          <w:sz w:val="15"/>
        </w:rPr>
        <w:t>(beni</w:t>
      </w:r>
      <w:r>
        <w:rPr>
          <w:spacing w:val="-5"/>
          <w:sz w:val="15"/>
        </w:rPr>
        <w:t xml:space="preserve"> </w:t>
      </w:r>
      <w:r>
        <w:rPr>
          <w:sz w:val="15"/>
        </w:rPr>
        <w:t>immobili</w:t>
      </w:r>
      <w:r>
        <w:rPr>
          <w:spacing w:val="-9"/>
          <w:sz w:val="15"/>
        </w:rPr>
        <w:t xml:space="preserve"> </w:t>
      </w:r>
      <w:r>
        <w:rPr>
          <w:sz w:val="15"/>
        </w:rPr>
        <w:t>patrimoniali</w:t>
      </w:r>
      <w:r>
        <w:rPr>
          <w:spacing w:val="-8"/>
          <w:sz w:val="15"/>
        </w:rPr>
        <w:t xml:space="preserve"> </w:t>
      </w:r>
      <w:r>
        <w:rPr>
          <w:sz w:val="15"/>
        </w:rPr>
        <w:t>e</w:t>
      </w:r>
      <w:r>
        <w:rPr>
          <w:spacing w:val="-6"/>
          <w:sz w:val="15"/>
        </w:rPr>
        <w:t xml:space="preserve"> </w:t>
      </w:r>
      <w:r>
        <w:rPr>
          <w:sz w:val="15"/>
        </w:rPr>
        <w:t>demaniali),</w:t>
      </w:r>
      <w:r>
        <w:rPr>
          <w:spacing w:val="-10"/>
          <w:sz w:val="15"/>
        </w:rPr>
        <w:t xml:space="preserve"> </w:t>
      </w:r>
      <w:r>
        <w:rPr>
          <w:sz w:val="15"/>
        </w:rPr>
        <w:t>sia</w:t>
      </w:r>
      <w:r>
        <w:rPr>
          <w:spacing w:val="-7"/>
          <w:sz w:val="15"/>
        </w:rPr>
        <w:t xml:space="preserve"> </w:t>
      </w:r>
      <w:r>
        <w:rPr>
          <w:spacing w:val="-5"/>
          <w:sz w:val="15"/>
        </w:rPr>
        <w:t>per</w:t>
      </w:r>
    </w:p>
    <w:p w14:paraId="30B8FE90" w14:textId="77777777" w:rsidR="004032B3" w:rsidRDefault="004032B3" w:rsidP="004032B3">
      <w:pPr>
        <w:pStyle w:val="Corpotesto"/>
        <w:spacing w:line="172" w:lineRule="exact"/>
        <w:ind w:left="832"/>
      </w:pPr>
      <w:r>
        <w:t>opere</w:t>
      </w:r>
      <w:r>
        <w:rPr>
          <w:spacing w:val="-5"/>
        </w:rPr>
        <w:t xml:space="preserve"> </w:t>
      </w:r>
      <w:r>
        <w:t>ordinarie</w:t>
      </w:r>
      <w:r>
        <w:rPr>
          <w:spacing w:val="-8"/>
        </w:rPr>
        <w:t xml:space="preserve"> </w:t>
      </w:r>
      <w:r>
        <w:t>che</w:t>
      </w:r>
      <w:r>
        <w:rPr>
          <w:spacing w:val="-4"/>
        </w:rPr>
        <w:t xml:space="preserve"> </w:t>
      </w:r>
      <w:r>
        <w:rPr>
          <w:spacing w:val="-2"/>
        </w:rPr>
        <w:t>straordinarie;</w:t>
      </w:r>
    </w:p>
    <w:p w14:paraId="440AA71D" w14:textId="77777777" w:rsidR="004032B3" w:rsidRDefault="004032B3" w:rsidP="004032B3">
      <w:pPr>
        <w:pStyle w:val="Paragrafoelenco"/>
        <w:numPr>
          <w:ilvl w:val="1"/>
          <w:numId w:val="11"/>
        </w:numPr>
        <w:tabs>
          <w:tab w:val="left" w:pos="832"/>
          <w:tab w:val="left" w:pos="833"/>
        </w:tabs>
        <w:spacing w:before="1" w:line="284" w:lineRule="exact"/>
        <w:rPr>
          <w:sz w:val="15"/>
        </w:rPr>
      </w:pPr>
      <w:r>
        <w:rPr>
          <w:sz w:val="15"/>
        </w:rPr>
        <w:t>la</w:t>
      </w:r>
      <w:r>
        <w:rPr>
          <w:spacing w:val="-8"/>
          <w:sz w:val="15"/>
        </w:rPr>
        <w:t xml:space="preserve"> </w:t>
      </w:r>
      <w:r>
        <w:rPr>
          <w:sz w:val="15"/>
        </w:rPr>
        <w:t>gestione</w:t>
      </w:r>
      <w:r>
        <w:rPr>
          <w:spacing w:val="-7"/>
          <w:sz w:val="15"/>
        </w:rPr>
        <w:t xml:space="preserve"> </w:t>
      </w:r>
      <w:r>
        <w:rPr>
          <w:sz w:val="15"/>
        </w:rPr>
        <w:t>della</w:t>
      </w:r>
      <w:r>
        <w:rPr>
          <w:spacing w:val="-7"/>
          <w:sz w:val="15"/>
        </w:rPr>
        <w:t xml:space="preserve"> </w:t>
      </w:r>
      <w:r>
        <w:rPr>
          <w:sz w:val="15"/>
        </w:rPr>
        <w:t>manutenzione</w:t>
      </w:r>
      <w:r>
        <w:rPr>
          <w:spacing w:val="-9"/>
          <w:sz w:val="15"/>
        </w:rPr>
        <w:t xml:space="preserve"> </w:t>
      </w:r>
      <w:r>
        <w:rPr>
          <w:sz w:val="15"/>
        </w:rPr>
        <w:t>della</w:t>
      </w:r>
      <w:r>
        <w:rPr>
          <w:spacing w:val="-8"/>
          <w:sz w:val="15"/>
        </w:rPr>
        <w:t xml:space="preserve"> </w:t>
      </w:r>
      <w:r>
        <w:rPr>
          <w:sz w:val="15"/>
        </w:rPr>
        <w:t>viabilità</w:t>
      </w:r>
      <w:r>
        <w:rPr>
          <w:spacing w:val="-7"/>
          <w:sz w:val="15"/>
        </w:rPr>
        <w:t xml:space="preserve"> </w:t>
      </w:r>
      <w:r>
        <w:rPr>
          <w:spacing w:val="-2"/>
          <w:sz w:val="15"/>
        </w:rPr>
        <w:t>pubblica;</w:t>
      </w:r>
    </w:p>
    <w:p w14:paraId="67B9E457" w14:textId="77777777" w:rsidR="004032B3" w:rsidRDefault="004032B3" w:rsidP="004032B3">
      <w:pPr>
        <w:pStyle w:val="Paragrafoelenco"/>
        <w:numPr>
          <w:ilvl w:val="1"/>
          <w:numId w:val="11"/>
        </w:numPr>
        <w:tabs>
          <w:tab w:val="left" w:pos="832"/>
          <w:tab w:val="left" w:pos="833"/>
        </w:tabs>
        <w:spacing w:line="272" w:lineRule="exact"/>
        <w:rPr>
          <w:sz w:val="15"/>
        </w:rPr>
      </w:pPr>
      <w:r>
        <w:rPr>
          <w:sz w:val="15"/>
        </w:rPr>
        <w:t>la</w:t>
      </w:r>
      <w:r>
        <w:rPr>
          <w:spacing w:val="-8"/>
          <w:sz w:val="15"/>
        </w:rPr>
        <w:t xml:space="preserve"> </w:t>
      </w:r>
      <w:r>
        <w:rPr>
          <w:sz w:val="15"/>
        </w:rPr>
        <w:t>segnalazione</w:t>
      </w:r>
      <w:r>
        <w:rPr>
          <w:spacing w:val="-5"/>
          <w:sz w:val="15"/>
        </w:rPr>
        <w:t xml:space="preserve"> </w:t>
      </w:r>
      <w:r>
        <w:rPr>
          <w:sz w:val="15"/>
        </w:rPr>
        <w:t>guasti</w:t>
      </w:r>
      <w:r>
        <w:rPr>
          <w:spacing w:val="-3"/>
          <w:sz w:val="15"/>
        </w:rPr>
        <w:t xml:space="preserve"> </w:t>
      </w:r>
      <w:r>
        <w:rPr>
          <w:sz w:val="15"/>
        </w:rPr>
        <w:t>ad</w:t>
      </w:r>
      <w:r>
        <w:rPr>
          <w:spacing w:val="-10"/>
          <w:sz w:val="15"/>
        </w:rPr>
        <w:t xml:space="preserve"> </w:t>
      </w:r>
      <w:r>
        <w:rPr>
          <w:sz w:val="15"/>
        </w:rPr>
        <w:t>impianti</w:t>
      </w:r>
      <w:r>
        <w:rPr>
          <w:spacing w:val="-3"/>
          <w:sz w:val="15"/>
        </w:rPr>
        <w:t xml:space="preserve"> </w:t>
      </w:r>
      <w:r>
        <w:rPr>
          <w:spacing w:val="-2"/>
          <w:sz w:val="15"/>
        </w:rPr>
        <w:t>comunali;</w:t>
      </w:r>
    </w:p>
    <w:p w14:paraId="6179D185" w14:textId="77777777" w:rsidR="004032B3" w:rsidRDefault="004032B3" w:rsidP="004032B3">
      <w:pPr>
        <w:pStyle w:val="Paragrafoelenco"/>
        <w:numPr>
          <w:ilvl w:val="1"/>
          <w:numId w:val="11"/>
        </w:numPr>
        <w:tabs>
          <w:tab w:val="left" w:pos="832"/>
          <w:tab w:val="left" w:pos="833"/>
        </w:tabs>
        <w:spacing w:line="272" w:lineRule="exact"/>
        <w:rPr>
          <w:sz w:val="15"/>
        </w:rPr>
      </w:pPr>
      <w:r>
        <w:rPr>
          <w:sz w:val="15"/>
        </w:rPr>
        <w:t>la</w:t>
      </w:r>
      <w:r>
        <w:rPr>
          <w:spacing w:val="-8"/>
          <w:sz w:val="15"/>
        </w:rPr>
        <w:t xml:space="preserve"> </w:t>
      </w:r>
      <w:r>
        <w:rPr>
          <w:sz w:val="15"/>
        </w:rPr>
        <w:t>richiesta</w:t>
      </w:r>
      <w:r>
        <w:rPr>
          <w:spacing w:val="-4"/>
          <w:sz w:val="15"/>
        </w:rPr>
        <w:t xml:space="preserve"> </w:t>
      </w:r>
      <w:r>
        <w:rPr>
          <w:sz w:val="15"/>
        </w:rPr>
        <w:t>di</w:t>
      </w:r>
      <w:r>
        <w:rPr>
          <w:spacing w:val="-6"/>
          <w:sz w:val="15"/>
        </w:rPr>
        <w:t xml:space="preserve"> </w:t>
      </w:r>
      <w:r>
        <w:rPr>
          <w:sz w:val="15"/>
        </w:rPr>
        <w:t>autorizzazione</w:t>
      </w:r>
      <w:r>
        <w:rPr>
          <w:spacing w:val="-5"/>
          <w:sz w:val="15"/>
        </w:rPr>
        <w:t xml:space="preserve"> </w:t>
      </w:r>
      <w:r>
        <w:rPr>
          <w:sz w:val="15"/>
        </w:rPr>
        <w:t>per</w:t>
      </w:r>
      <w:r>
        <w:rPr>
          <w:spacing w:val="-7"/>
          <w:sz w:val="15"/>
        </w:rPr>
        <w:t xml:space="preserve"> </w:t>
      </w:r>
      <w:r>
        <w:rPr>
          <w:sz w:val="15"/>
        </w:rPr>
        <w:t>taglio</w:t>
      </w:r>
      <w:r>
        <w:rPr>
          <w:spacing w:val="-6"/>
          <w:sz w:val="15"/>
        </w:rPr>
        <w:t xml:space="preserve"> </w:t>
      </w:r>
      <w:r>
        <w:rPr>
          <w:sz w:val="15"/>
        </w:rPr>
        <w:t>strada</w:t>
      </w:r>
      <w:r>
        <w:rPr>
          <w:spacing w:val="-5"/>
          <w:sz w:val="15"/>
        </w:rPr>
        <w:t xml:space="preserve"> </w:t>
      </w:r>
      <w:r>
        <w:rPr>
          <w:spacing w:val="-2"/>
          <w:sz w:val="15"/>
        </w:rPr>
        <w:t>comunale;</w:t>
      </w:r>
    </w:p>
    <w:p w14:paraId="1967B515" w14:textId="77777777" w:rsidR="004032B3" w:rsidRDefault="004032B3" w:rsidP="004032B3">
      <w:pPr>
        <w:pStyle w:val="Paragrafoelenco"/>
        <w:numPr>
          <w:ilvl w:val="1"/>
          <w:numId w:val="11"/>
        </w:numPr>
        <w:tabs>
          <w:tab w:val="left" w:pos="832"/>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relazioni</w:t>
      </w:r>
      <w:r>
        <w:rPr>
          <w:spacing w:val="-6"/>
          <w:sz w:val="15"/>
        </w:rPr>
        <w:t xml:space="preserve"> </w:t>
      </w:r>
      <w:r>
        <w:rPr>
          <w:spacing w:val="-2"/>
          <w:sz w:val="15"/>
        </w:rPr>
        <w:t>tecniche;</w:t>
      </w:r>
    </w:p>
    <w:p w14:paraId="3A9AB155" w14:textId="77777777" w:rsidR="004032B3" w:rsidRDefault="004032B3" w:rsidP="004032B3">
      <w:pPr>
        <w:pStyle w:val="Paragrafoelenco"/>
        <w:numPr>
          <w:ilvl w:val="1"/>
          <w:numId w:val="11"/>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1B9BC961" w14:textId="1A8EDAAE" w:rsidR="004032B3" w:rsidRDefault="004032B3" w:rsidP="004032B3">
      <w:pPr>
        <w:pStyle w:val="Corpotesto"/>
        <w:spacing w:before="101"/>
        <w:ind w:left="112" w:right="102"/>
        <w:jc w:val="both"/>
      </w:pPr>
      <w:r>
        <w:t xml:space="preserve">Il trattamento dei suoi dati personali avviene presso gli uffici del </w:t>
      </w:r>
      <w:r w:rsidR="0008067F">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42894250" w14:textId="77777777" w:rsidR="004032B3" w:rsidRDefault="004032B3" w:rsidP="004032B3">
      <w:pPr>
        <w:pStyle w:val="Corpotesto"/>
        <w:spacing w:before="11"/>
        <w:rPr>
          <w:sz w:val="22"/>
        </w:rPr>
      </w:pPr>
    </w:p>
    <w:p w14:paraId="26C1DA1F" w14:textId="77777777" w:rsidR="004032B3" w:rsidRDefault="004032B3" w:rsidP="004032B3">
      <w:pPr>
        <w:pStyle w:val="Corpotesto"/>
        <w:ind w:left="112" w:right="103"/>
        <w:jc w:val="both"/>
      </w:pPr>
      <w:r>
        <w:t>Il trattamento si svilupperà in modo da ridurre al minimo il rischio di distruzione o perdita, di accesso non autorizzato, di trattamento non conforme alle finalità della raccolta dei dati stessi. I suoi dati personali sono trattati:</w:t>
      </w:r>
    </w:p>
    <w:p w14:paraId="75D98FAE" w14:textId="77777777" w:rsidR="004032B3" w:rsidRDefault="004032B3" w:rsidP="004032B3">
      <w:pPr>
        <w:pStyle w:val="Corpotesto"/>
        <w:spacing w:before="3"/>
        <w:rPr>
          <w:sz w:val="23"/>
        </w:rPr>
      </w:pPr>
    </w:p>
    <w:p w14:paraId="3669FDCC" w14:textId="77777777" w:rsidR="004032B3" w:rsidRDefault="004032B3" w:rsidP="004032B3">
      <w:pPr>
        <w:pStyle w:val="Paragrafoelenco"/>
        <w:numPr>
          <w:ilvl w:val="1"/>
          <w:numId w:val="11"/>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1B3A510E" w14:textId="77777777" w:rsidR="004032B3" w:rsidRDefault="004032B3" w:rsidP="004032B3">
      <w:pPr>
        <w:pStyle w:val="Paragrafoelenco"/>
        <w:numPr>
          <w:ilvl w:val="1"/>
          <w:numId w:val="11"/>
        </w:numPr>
        <w:tabs>
          <w:tab w:val="left" w:pos="832"/>
          <w:tab w:val="left" w:pos="833"/>
        </w:tabs>
        <w:spacing w:line="284" w:lineRule="exact"/>
        <w:rPr>
          <w:sz w:val="15"/>
        </w:rPr>
      </w:pPr>
      <w:r>
        <w:rPr>
          <w:sz w:val="15"/>
        </w:rPr>
        <w:t>in</w:t>
      </w:r>
      <w:r>
        <w:rPr>
          <w:spacing w:val="-5"/>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2"/>
          <w:sz w:val="15"/>
        </w:rPr>
        <w:t xml:space="preserve"> </w:t>
      </w:r>
      <w:r>
        <w:rPr>
          <w:sz w:val="15"/>
        </w:rPr>
        <w:t>secondo</w:t>
      </w:r>
      <w:r>
        <w:rPr>
          <w:spacing w:val="-4"/>
          <w:sz w:val="15"/>
        </w:rPr>
        <w:t xml:space="preserve"> </w:t>
      </w:r>
      <w:r>
        <w:rPr>
          <w:spacing w:val="-2"/>
          <w:sz w:val="15"/>
        </w:rPr>
        <w:t>correttezza.</w:t>
      </w:r>
    </w:p>
    <w:p w14:paraId="274446AD" w14:textId="77777777" w:rsidR="004032B3" w:rsidRDefault="004032B3" w:rsidP="004032B3">
      <w:pPr>
        <w:pStyle w:val="Corpotesto"/>
        <w:spacing w:before="2"/>
        <w:rPr>
          <w:sz w:val="21"/>
        </w:rPr>
      </w:pPr>
    </w:p>
    <w:p w14:paraId="0158245B" w14:textId="77777777" w:rsidR="004032B3" w:rsidRDefault="004032B3" w:rsidP="004032B3">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2D7771CE" w14:textId="77777777" w:rsidR="004032B3" w:rsidRDefault="004032B3" w:rsidP="004032B3">
      <w:pPr>
        <w:pStyle w:val="Corpotesto"/>
        <w:rPr>
          <w:sz w:val="23"/>
        </w:rPr>
      </w:pPr>
    </w:p>
    <w:p w14:paraId="5A55AEE6" w14:textId="77777777" w:rsidR="004032B3" w:rsidRDefault="004032B3" w:rsidP="004032B3">
      <w:pPr>
        <w:pStyle w:val="Paragrafoelenco"/>
        <w:numPr>
          <w:ilvl w:val="1"/>
          <w:numId w:val="11"/>
        </w:numPr>
        <w:tabs>
          <w:tab w:val="left" w:pos="832"/>
          <w:tab w:val="left" w:pos="833"/>
        </w:tabs>
        <w:spacing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24238257" w14:textId="77777777" w:rsidR="004032B3" w:rsidRDefault="004032B3" w:rsidP="004032B3">
      <w:pPr>
        <w:pStyle w:val="Paragrafoelenco"/>
        <w:numPr>
          <w:ilvl w:val="1"/>
          <w:numId w:val="11"/>
        </w:numPr>
        <w:tabs>
          <w:tab w:val="left" w:pos="832"/>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014BF80F" w14:textId="77777777" w:rsidR="004032B3" w:rsidRDefault="004032B3" w:rsidP="004032B3">
      <w:pPr>
        <w:pStyle w:val="Paragrafoelenco"/>
        <w:numPr>
          <w:ilvl w:val="1"/>
          <w:numId w:val="11"/>
        </w:numPr>
        <w:tabs>
          <w:tab w:val="left" w:pos="832"/>
          <w:tab w:val="left" w:pos="833"/>
        </w:tabs>
        <w:spacing w:line="284" w:lineRule="exact"/>
        <w:rPr>
          <w:sz w:val="15"/>
        </w:rPr>
      </w:pPr>
      <w:r>
        <w:rPr>
          <w:sz w:val="15"/>
        </w:rPr>
        <w:lastRenderedPageBreak/>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E61E0FC" w14:textId="77777777" w:rsidR="004032B3" w:rsidRDefault="004032B3" w:rsidP="004032B3">
      <w:pPr>
        <w:pStyle w:val="Corpotesto"/>
        <w:spacing w:before="101"/>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6C0101CE" w14:textId="77777777" w:rsidR="004032B3" w:rsidRDefault="004032B3" w:rsidP="004032B3">
      <w:pPr>
        <w:pStyle w:val="Corpotesto"/>
        <w:rPr>
          <w:sz w:val="23"/>
        </w:rPr>
      </w:pPr>
    </w:p>
    <w:p w14:paraId="7DAF2901" w14:textId="77777777" w:rsidR="004032B3" w:rsidRDefault="004032B3" w:rsidP="004032B3">
      <w:pPr>
        <w:pStyle w:val="Paragrafoelenco"/>
        <w:numPr>
          <w:ilvl w:val="1"/>
          <w:numId w:val="11"/>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43C4FE3A" w14:textId="31E73C29" w:rsidR="004032B3" w:rsidRDefault="004032B3" w:rsidP="004032B3">
      <w:pPr>
        <w:pStyle w:val="Paragrafoelenco"/>
        <w:numPr>
          <w:ilvl w:val="1"/>
          <w:numId w:val="11"/>
        </w:numPr>
        <w:tabs>
          <w:tab w:val="left" w:pos="832"/>
          <w:tab w:val="left" w:pos="833"/>
        </w:tabs>
        <w:spacing w:before="1"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08067F">
        <w:rPr>
          <w:sz w:val="15"/>
        </w:rPr>
        <w:t>Comune</w:t>
      </w:r>
      <w:r>
        <w:rPr>
          <w:sz w:val="15"/>
        </w:rPr>
        <w:t>,</w:t>
      </w:r>
      <w:r>
        <w:rPr>
          <w:spacing w:val="-6"/>
          <w:sz w:val="15"/>
        </w:rPr>
        <w:t xml:space="preserve"> </w:t>
      </w:r>
      <w:r>
        <w:rPr>
          <w:sz w:val="15"/>
        </w:rPr>
        <w:t>nell'ambito 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7759E271" w14:textId="77777777" w:rsidR="004032B3" w:rsidRDefault="004032B3" w:rsidP="004032B3">
      <w:pPr>
        <w:pStyle w:val="Paragrafoelenco"/>
        <w:numPr>
          <w:ilvl w:val="1"/>
          <w:numId w:val="11"/>
        </w:numPr>
        <w:tabs>
          <w:tab w:val="left" w:pos="832"/>
          <w:tab w:val="left" w:pos="833"/>
        </w:tabs>
        <w:spacing w:line="283"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7"/>
          <w:sz w:val="15"/>
        </w:rPr>
        <w:t xml:space="preserve"> </w:t>
      </w:r>
      <w:r>
        <w:rPr>
          <w:sz w:val="15"/>
        </w:rPr>
        <w:t>giuridiche,</w:t>
      </w:r>
      <w:r>
        <w:rPr>
          <w:spacing w:val="-7"/>
          <w:sz w:val="15"/>
        </w:rPr>
        <w:t xml:space="preserve"> </w:t>
      </w:r>
      <w:r>
        <w:rPr>
          <w:sz w:val="15"/>
        </w:rPr>
        <w:t>pubbliche</w:t>
      </w:r>
      <w:r>
        <w:rPr>
          <w:spacing w:val="-8"/>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8"/>
          <w:sz w:val="15"/>
        </w:rPr>
        <w:t xml:space="preserve"> </w:t>
      </w:r>
      <w:r>
        <w:rPr>
          <w:sz w:val="15"/>
        </w:rPr>
        <w:t>comunicazione</w:t>
      </w:r>
      <w:r>
        <w:rPr>
          <w:spacing w:val="-5"/>
          <w:sz w:val="15"/>
        </w:rPr>
        <w:t xml:space="preserve"> </w:t>
      </w:r>
      <w:r>
        <w:rPr>
          <w:sz w:val="15"/>
        </w:rPr>
        <w:t>risulti</w:t>
      </w:r>
      <w:r>
        <w:rPr>
          <w:spacing w:val="-5"/>
          <w:sz w:val="15"/>
        </w:rPr>
        <w:t xml:space="preserve"> </w:t>
      </w:r>
      <w:r>
        <w:rPr>
          <w:sz w:val="15"/>
        </w:rPr>
        <w:t>necessaria</w:t>
      </w:r>
      <w:r>
        <w:rPr>
          <w:spacing w:val="-8"/>
          <w:sz w:val="15"/>
        </w:rPr>
        <w:t xml:space="preserve"> </w:t>
      </w:r>
      <w:r>
        <w:rPr>
          <w:sz w:val="15"/>
        </w:rPr>
        <w:t>o</w:t>
      </w:r>
      <w:r>
        <w:rPr>
          <w:spacing w:val="-8"/>
          <w:sz w:val="15"/>
        </w:rPr>
        <w:t xml:space="preserve"> </w:t>
      </w:r>
      <w:r>
        <w:rPr>
          <w:sz w:val="15"/>
        </w:rPr>
        <w:t>funzionale</w:t>
      </w:r>
      <w:r>
        <w:rPr>
          <w:spacing w:val="-5"/>
          <w:sz w:val="15"/>
        </w:rPr>
        <w:t xml:space="preserve"> </w:t>
      </w:r>
      <w:r>
        <w:rPr>
          <w:spacing w:val="-4"/>
          <w:sz w:val="15"/>
        </w:rPr>
        <w:t>allo</w:t>
      </w:r>
    </w:p>
    <w:p w14:paraId="4E50EE0E" w14:textId="6B94EBDD" w:rsidR="004032B3" w:rsidRDefault="004032B3" w:rsidP="004032B3">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rsidR="0008067F">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11C9633C" w14:textId="77777777" w:rsidR="004032B3" w:rsidRDefault="004032B3" w:rsidP="004032B3">
      <w:pPr>
        <w:pStyle w:val="Paragrafoelenco"/>
        <w:numPr>
          <w:ilvl w:val="1"/>
          <w:numId w:val="11"/>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75F0A798" w14:textId="77777777" w:rsidR="004032B3" w:rsidRDefault="004032B3" w:rsidP="004032B3">
      <w:pPr>
        <w:pStyle w:val="Paragrafoelenco"/>
        <w:numPr>
          <w:ilvl w:val="1"/>
          <w:numId w:val="11"/>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2C5A7844" w14:textId="77777777" w:rsidR="004032B3" w:rsidRDefault="004032B3" w:rsidP="004032B3">
      <w:pPr>
        <w:pStyle w:val="Corpotesto"/>
        <w:spacing w:before="2"/>
        <w:rPr>
          <w:sz w:val="21"/>
        </w:rPr>
      </w:pPr>
    </w:p>
    <w:p w14:paraId="25C4A0E5" w14:textId="77777777" w:rsidR="004032B3" w:rsidRDefault="004032B3" w:rsidP="004032B3">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rsidSect="004032B3">
      <w:headerReference w:type="default" r:id="rId8"/>
      <w:footerReference w:type="default" r:id="rId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32B9" w14:textId="77777777" w:rsidR="00A52B62" w:rsidRDefault="00A52B62">
      <w:r>
        <w:separator/>
      </w:r>
    </w:p>
  </w:endnote>
  <w:endnote w:type="continuationSeparator" w:id="0">
    <w:p w14:paraId="5CB206D4" w14:textId="77777777" w:rsidR="00A52B62" w:rsidRDefault="00A5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6A09" w14:textId="77777777" w:rsidR="00A52B62" w:rsidRDefault="00A52B62">
      <w:r>
        <w:separator/>
      </w:r>
    </w:p>
  </w:footnote>
  <w:footnote w:type="continuationSeparator" w:id="0">
    <w:p w14:paraId="0931AE29" w14:textId="77777777" w:rsidR="00A52B62" w:rsidRDefault="00A52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5D5F00"/>
    <w:multiLevelType w:val="hybridMultilevel"/>
    <w:tmpl w:val="9CC257EC"/>
    <w:lvl w:ilvl="0" w:tplc="8DE2844E">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03CE77A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EF4C436">
      <w:numFmt w:val="bullet"/>
      <w:lvlText w:val="•"/>
      <w:lvlJc w:val="left"/>
      <w:pPr>
        <w:ind w:left="1905" w:hanging="361"/>
      </w:pPr>
      <w:rPr>
        <w:rFonts w:hint="default"/>
        <w:lang w:val="it-IT" w:eastAsia="en-US" w:bidi="ar-SA"/>
      </w:rPr>
    </w:lvl>
    <w:lvl w:ilvl="3" w:tplc="03B6B82A">
      <w:numFmt w:val="bullet"/>
      <w:lvlText w:val="•"/>
      <w:lvlJc w:val="left"/>
      <w:pPr>
        <w:ind w:left="2970" w:hanging="361"/>
      </w:pPr>
      <w:rPr>
        <w:rFonts w:hint="default"/>
        <w:lang w:val="it-IT" w:eastAsia="en-US" w:bidi="ar-SA"/>
      </w:rPr>
    </w:lvl>
    <w:lvl w:ilvl="4" w:tplc="A1E69412">
      <w:numFmt w:val="bullet"/>
      <w:lvlText w:val="•"/>
      <w:lvlJc w:val="left"/>
      <w:pPr>
        <w:ind w:left="4035" w:hanging="361"/>
      </w:pPr>
      <w:rPr>
        <w:rFonts w:hint="default"/>
        <w:lang w:val="it-IT" w:eastAsia="en-US" w:bidi="ar-SA"/>
      </w:rPr>
    </w:lvl>
    <w:lvl w:ilvl="5" w:tplc="09D6BF96">
      <w:numFmt w:val="bullet"/>
      <w:lvlText w:val="•"/>
      <w:lvlJc w:val="left"/>
      <w:pPr>
        <w:ind w:left="5100" w:hanging="361"/>
      </w:pPr>
      <w:rPr>
        <w:rFonts w:hint="default"/>
        <w:lang w:val="it-IT" w:eastAsia="en-US" w:bidi="ar-SA"/>
      </w:rPr>
    </w:lvl>
    <w:lvl w:ilvl="6" w:tplc="95DEEF92">
      <w:numFmt w:val="bullet"/>
      <w:lvlText w:val="•"/>
      <w:lvlJc w:val="left"/>
      <w:pPr>
        <w:ind w:left="6165" w:hanging="361"/>
      </w:pPr>
      <w:rPr>
        <w:rFonts w:hint="default"/>
        <w:lang w:val="it-IT" w:eastAsia="en-US" w:bidi="ar-SA"/>
      </w:rPr>
    </w:lvl>
    <w:lvl w:ilvl="7" w:tplc="40DA6AD2">
      <w:numFmt w:val="bullet"/>
      <w:lvlText w:val="•"/>
      <w:lvlJc w:val="left"/>
      <w:pPr>
        <w:ind w:left="7230" w:hanging="361"/>
      </w:pPr>
      <w:rPr>
        <w:rFonts w:hint="default"/>
        <w:lang w:val="it-IT" w:eastAsia="en-US" w:bidi="ar-SA"/>
      </w:rPr>
    </w:lvl>
    <w:lvl w:ilvl="8" w:tplc="913C34B2">
      <w:numFmt w:val="bullet"/>
      <w:lvlText w:val="•"/>
      <w:lvlJc w:val="left"/>
      <w:pPr>
        <w:ind w:left="8296" w:hanging="361"/>
      </w:pPr>
      <w:rPr>
        <w:rFonts w:hint="default"/>
        <w:lang w:val="it-IT" w:eastAsia="en-US" w:bidi="ar-SA"/>
      </w:rPr>
    </w:lvl>
  </w:abstractNum>
  <w:abstractNum w:abstractNumId="6"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7"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8" w15:restartNumberingAfterBreak="0">
    <w:nsid w:val="5FC43098"/>
    <w:multiLevelType w:val="hybridMultilevel"/>
    <w:tmpl w:val="C598E3AE"/>
    <w:lvl w:ilvl="0" w:tplc="3D78737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9"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10" w15:restartNumberingAfterBreak="0">
    <w:nsid w:val="62FF281B"/>
    <w:multiLevelType w:val="hybridMultilevel"/>
    <w:tmpl w:val="8834A752"/>
    <w:lvl w:ilvl="0" w:tplc="9DD2FD54">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491891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4DEFDB6">
      <w:numFmt w:val="bullet"/>
      <w:lvlText w:val="•"/>
      <w:lvlJc w:val="left"/>
      <w:pPr>
        <w:ind w:left="1905" w:hanging="361"/>
      </w:pPr>
      <w:rPr>
        <w:rFonts w:hint="default"/>
        <w:lang w:val="it-IT" w:eastAsia="en-US" w:bidi="ar-SA"/>
      </w:rPr>
    </w:lvl>
    <w:lvl w:ilvl="3" w:tplc="D0226386">
      <w:numFmt w:val="bullet"/>
      <w:lvlText w:val="•"/>
      <w:lvlJc w:val="left"/>
      <w:pPr>
        <w:ind w:left="2970" w:hanging="361"/>
      </w:pPr>
      <w:rPr>
        <w:rFonts w:hint="default"/>
        <w:lang w:val="it-IT" w:eastAsia="en-US" w:bidi="ar-SA"/>
      </w:rPr>
    </w:lvl>
    <w:lvl w:ilvl="4" w:tplc="8E6A2280">
      <w:numFmt w:val="bullet"/>
      <w:lvlText w:val="•"/>
      <w:lvlJc w:val="left"/>
      <w:pPr>
        <w:ind w:left="4035" w:hanging="361"/>
      </w:pPr>
      <w:rPr>
        <w:rFonts w:hint="default"/>
        <w:lang w:val="it-IT" w:eastAsia="en-US" w:bidi="ar-SA"/>
      </w:rPr>
    </w:lvl>
    <w:lvl w:ilvl="5" w:tplc="FF3EBC9A">
      <w:numFmt w:val="bullet"/>
      <w:lvlText w:val="•"/>
      <w:lvlJc w:val="left"/>
      <w:pPr>
        <w:ind w:left="5100" w:hanging="361"/>
      </w:pPr>
      <w:rPr>
        <w:rFonts w:hint="default"/>
        <w:lang w:val="it-IT" w:eastAsia="en-US" w:bidi="ar-SA"/>
      </w:rPr>
    </w:lvl>
    <w:lvl w:ilvl="6" w:tplc="EF206618">
      <w:numFmt w:val="bullet"/>
      <w:lvlText w:val="•"/>
      <w:lvlJc w:val="left"/>
      <w:pPr>
        <w:ind w:left="6165" w:hanging="361"/>
      </w:pPr>
      <w:rPr>
        <w:rFonts w:hint="default"/>
        <w:lang w:val="it-IT" w:eastAsia="en-US" w:bidi="ar-SA"/>
      </w:rPr>
    </w:lvl>
    <w:lvl w:ilvl="7" w:tplc="2CECAA0A">
      <w:numFmt w:val="bullet"/>
      <w:lvlText w:val="•"/>
      <w:lvlJc w:val="left"/>
      <w:pPr>
        <w:ind w:left="7230" w:hanging="361"/>
      </w:pPr>
      <w:rPr>
        <w:rFonts w:hint="default"/>
        <w:lang w:val="it-IT" w:eastAsia="en-US" w:bidi="ar-SA"/>
      </w:rPr>
    </w:lvl>
    <w:lvl w:ilvl="8" w:tplc="E29E8B0C">
      <w:numFmt w:val="bullet"/>
      <w:lvlText w:val="•"/>
      <w:lvlJc w:val="left"/>
      <w:pPr>
        <w:ind w:left="8296" w:hanging="361"/>
      </w:pPr>
      <w:rPr>
        <w:rFonts w:hint="default"/>
        <w:lang w:val="it-IT" w:eastAsia="en-US" w:bidi="ar-SA"/>
      </w:rPr>
    </w:lvl>
  </w:abstractNum>
  <w:num w:numId="1" w16cid:durableId="285357535">
    <w:abstractNumId w:val="9"/>
  </w:num>
  <w:num w:numId="2" w16cid:durableId="1821457004">
    <w:abstractNumId w:val="4"/>
  </w:num>
  <w:num w:numId="3" w16cid:durableId="1252348661">
    <w:abstractNumId w:val="6"/>
  </w:num>
  <w:num w:numId="4" w16cid:durableId="1992631523">
    <w:abstractNumId w:val="7"/>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8"/>
  </w:num>
  <w:num w:numId="10" w16cid:durableId="1544096454">
    <w:abstractNumId w:val="10"/>
  </w:num>
  <w:num w:numId="11" w16cid:durableId="1358191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2400E"/>
    <w:rsid w:val="000262CD"/>
    <w:rsid w:val="00053140"/>
    <w:rsid w:val="00073572"/>
    <w:rsid w:val="00075603"/>
    <w:rsid w:val="0008067F"/>
    <w:rsid w:val="0008392D"/>
    <w:rsid w:val="002C2A0D"/>
    <w:rsid w:val="00333CA2"/>
    <w:rsid w:val="004032B3"/>
    <w:rsid w:val="004A2025"/>
    <w:rsid w:val="004A3273"/>
    <w:rsid w:val="004B5707"/>
    <w:rsid w:val="004D66EB"/>
    <w:rsid w:val="00617B57"/>
    <w:rsid w:val="007B4FF7"/>
    <w:rsid w:val="007D7FDA"/>
    <w:rsid w:val="008C0999"/>
    <w:rsid w:val="008F2952"/>
    <w:rsid w:val="00984660"/>
    <w:rsid w:val="009A0B1D"/>
    <w:rsid w:val="00A31E1D"/>
    <w:rsid w:val="00A52B62"/>
    <w:rsid w:val="00A86223"/>
    <w:rsid w:val="00B51948"/>
    <w:rsid w:val="00BB2EDA"/>
    <w:rsid w:val="00BF438B"/>
    <w:rsid w:val="00C45F6E"/>
    <w:rsid w:val="00C768DB"/>
    <w:rsid w:val="00C9090B"/>
    <w:rsid w:val="00CD4F68"/>
    <w:rsid w:val="00CE054F"/>
    <w:rsid w:val="00D353F2"/>
    <w:rsid w:val="00D63540"/>
    <w:rsid w:val="00E42A96"/>
    <w:rsid w:val="00F01A0A"/>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C45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6491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2022-07-25T09:43:00Z</dcterms:created>
  <dcterms:modified xsi:type="dcterms:W3CDTF">2022-07-25T09:43:00Z</dcterms:modified>
</cp:coreProperties>
</file>